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80" w:rsidRPr="00DA3080" w:rsidRDefault="00DA3080" w:rsidP="00DA3080">
      <w:pPr>
        <w:widowControl/>
        <w:spacing w:after="675"/>
        <w:jc w:val="center"/>
        <w:outlineLvl w:val="0"/>
        <w:rPr>
          <w:rFonts w:ascii="微软雅黑" w:eastAsia="微软雅黑" w:hAnsi="微软雅黑" w:cs="宋体"/>
          <w:color w:val="333333"/>
          <w:kern w:val="36"/>
          <w:sz w:val="57"/>
          <w:szCs w:val="57"/>
        </w:rPr>
      </w:pPr>
      <w:r w:rsidRPr="00DA3080">
        <w:rPr>
          <w:rFonts w:ascii="微软雅黑" w:eastAsia="微软雅黑" w:hAnsi="微软雅黑" w:cs="宋体" w:hint="eastAsia"/>
          <w:color w:val="333333"/>
          <w:kern w:val="36"/>
          <w:sz w:val="57"/>
          <w:szCs w:val="57"/>
        </w:rPr>
        <w:t>《民营企业境外投资经营行为规范》</w:t>
      </w:r>
    </w:p>
    <w:p w:rsidR="00DA3080" w:rsidRPr="00DA3080" w:rsidRDefault="00DA3080" w:rsidP="00DA3080">
      <w:pPr>
        <w:widowControl/>
        <w:jc w:val="center"/>
        <w:rPr>
          <w:rFonts w:ascii="宋体" w:eastAsia="宋体" w:hAnsi="宋体" w:cs="宋体" w:hint="eastAsia"/>
          <w:color w:val="2B2B2B"/>
          <w:kern w:val="0"/>
          <w:sz w:val="24"/>
          <w:szCs w:val="24"/>
        </w:rPr>
      </w:pPr>
      <w:r w:rsidRPr="00DA3080">
        <w:rPr>
          <w:rFonts w:ascii="宋体" w:eastAsia="宋体" w:hAnsi="宋体" w:cs="宋体" w:hint="eastAsia"/>
          <w:color w:val="808080"/>
          <w:kern w:val="0"/>
          <w:sz w:val="24"/>
          <w:szCs w:val="24"/>
        </w:rPr>
        <w:t>发布时间：2017-12-18 15:52:42</w:t>
      </w:r>
      <w:r w:rsidRPr="00DA3080">
        <w:rPr>
          <w:rFonts w:ascii="宋体" w:eastAsia="宋体" w:hAnsi="宋体" w:cs="宋体"/>
          <w:color w:val="2B2B2B"/>
          <w:kern w:val="0"/>
          <w:sz w:val="24"/>
          <w:szCs w:val="24"/>
        </w:rPr>
        <w:t> </w:t>
      </w:r>
      <w:r w:rsidRPr="00DA3080">
        <w:rPr>
          <w:rFonts w:ascii="宋体" w:eastAsia="宋体" w:hAnsi="宋体" w:cs="宋体" w:hint="eastAsia"/>
          <w:color w:val="808080"/>
          <w:kern w:val="0"/>
          <w:sz w:val="24"/>
          <w:szCs w:val="24"/>
        </w:rPr>
        <w:t>来源：</w:t>
      </w:r>
      <w:proofErr w:type="gramStart"/>
      <w:r w:rsidRPr="00DA3080">
        <w:rPr>
          <w:rFonts w:ascii="宋体" w:eastAsia="宋体" w:hAnsi="宋体" w:cs="宋体" w:hint="eastAsia"/>
          <w:color w:val="808080"/>
          <w:kern w:val="0"/>
          <w:sz w:val="24"/>
          <w:szCs w:val="24"/>
        </w:rPr>
        <w:t>发改委</w:t>
      </w:r>
      <w:proofErr w:type="gramEnd"/>
      <w:r w:rsidRPr="00DA3080">
        <w:rPr>
          <w:rFonts w:ascii="宋体" w:eastAsia="宋体" w:hAnsi="宋体" w:cs="宋体" w:hint="eastAsia"/>
          <w:color w:val="808080"/>
          <w:kern w:val="0"/>
          <w:sz w:val="24"/>
          <w:szCs w:val="24"/>
        </w:rPr>
        <w:t>网站</w:t>
      </w:r>
    </w:p>
    <w:p w:rsidR="00DA3080" w:rsidRPr="00DA3080" w:rsidRDefault="00DA3080" w:rsidP="00DA3080">
      <w:pPr>
        <w:widowControl/>
        <w:jc w:val="left"/>
        <w:rPr>
          <w:rFonts w:ascii="宋体" w:eastAsia="宋体" w:hAnsi="宋体" w:cs="宋体"/>
          <w:color w:val="2B2B2B"/>
          <w:kern w:val="0"/>
          <w:sz w:val="24"/>
          <w:szCs w:val="24"/>
        </w:rPr>
      </w:pPr>
      <w:r w:rsidRPr="00DA3080">
        <w:rPr>
          <w:rFonts w:ascii="宋体" w:eastAsia="宋体" w:hAnsi="宋体" w:cs="宋体" w:hint="eastAsia"/>
          <w:color w:val="808080"/>
          <w:kern w:val="0"/>
          <w:sz w:val="24"/>
          <w:szCs w:val="24"/>
        </w:rPr>
        <w:t>分享到：</w:t>
      </w:r>
    </w:p>
    <w:p w:rsidR="00DA3080" w:rsidRPr="00DA3080" w:rsidRDefault="00DA3080" w:rsidP="00DA3080">
      <w:pPr>
        <w:widowControl/>
        <w:shd w:val="clear" w:color="auto" w:fill="FFFFFF"/>
        <w:spacing w:before="225" w:line="450" w:lineRule="atLeast"/>
        <w:ind w:firstLine="480"/>
        <w:jc w:val="center"/>
        <w:rPr>
          <w:rFonts w:ascii="宋体" w:eastAsia="宋体" w:hAnsi="宋体" w:cs="宋体"/>
          <w:color w:val="2B2B2B"/>
          <w:kern w:val="0"/>
          <w:sz w:val="24"/>
          <w:szCs w:val="24"/>
        </w:rPr>
      </w:pPr>
      <w:r w:rsidRPr="00DA3080">
        <w:rPr>
          <w:rFonts w:ascii="宋体" w:eastAsia="宋体" w:hAnsi="宋体" w:cs="宋体" w:hint="eastAsia"/>
          <w:b/>
          <w:bCs/>
          <w:color w:val="2B2B2B"/>
          <w:kern w:val="0"/>
          <w:sz w:val="24"/>
          <w:szCs w:val="24"/>
        </w:rPr>
        <w:t>关于发布《民营企业境外投资经营行为规范》的通知</w:t>
      </w:r>
    </w:p>
    <w:p w:rsidR="00DA3080" w:rsidRPr="00DA3080" w:rsidRDefault="00DA3080" w:rsidP="00DA3080">
      <w:pPr>
        <w:widowControl/>
        <w:shd w:val="clear" w:color="auto" w:fill="FFFFFF"/>
        <w:spacing w:before="225" w:line="450" w:lineRule="atLeast"/>
        <w:ind w:firstLine="480"/>
        <w:jc w:val="center"/>
        <w:rPr>
          <w:rFonts w:ascii="宋体" w:eastAsia="宋体" w:hAnsi="宋体" w:cs="宋体" w:hint="eastAsia"/>
          <w:color w:val="2B2B2B"/>
          <w:kern w:val="0"/>
          <w:sz w:val="24"/>
          <w:szCs w:val="24"/>
        </w:rPr>
      </w:pPr>
      <w:proofErr w:type="gramStart"/>
      <w:r w:rsidRPr="00DA3080">
        <w:rPr>
          <w:rFonts w:ascii="宋体" w:eastAsia="宋体" w:hAnsi="宋体" w:cs="宋体" w:hint="eastAsia"/>
          <w:color w:val="2B2B2B"/>
          <w:kern w:val="0"/>
          <w:sz w:val="24"/>
          <w:szCs w:val="24"/>
        </w:rPr>
        <w:t>发改外资</w:t>
      </w:r>
      <w:proofErr w:type="gramEnd"/>
      <w:r w:rsidRPr="00DA3080">
        <w:rPr>
          <w:rFonts w:ascii="宋体" w:eastAsia="宋体" w:hAnsi="宋体" w:cs="宋体" w:hint="eastAsia"/>
          <w:color w:val="2B2B2B"/>
          <w:kern w:val="0"/>
          <w:sz w:val="24"/>
          <w:szCs w:val="24"/>
        </w:rPr>
        <w:t>〔2017〕2050号</w:t>
      </w:r>
    </w:p>
    <w:p w:rsidR="00DA3080" w:rsidRPr="00DA3080" w:rsidRDefault="00DA3080" w:rsidP="00DA3080">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DA3080">
        <w:rPr>
          <w:rFonts w:ascii="宋体" w:eastAsia="宋体" w:hAnsi="宋体" w:cs="宋体" w:hint="eastAsia"/>
          <w:color w:val="2B2B2B"/>
          <w:kern w:val="0"/>
          <w:sz w:val="24"/>
          <w:szCs w:val="24"/>
        </w:rPr>
        <w:t>各省、自治区、直辖市及计划单列市、新疆生产建设兵团发展改革委、商务部门、人民银行分行、外事办公室、工商联：</w:t>
      </w:r>
    </w:p>
    <w:p w:rsidR="00DA3080" w:rsidRPr="00DA3080" w:rsidRDefault="00DA3080" w:rsidP="00DA3080">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DA3080">
        <w:rPr>
          <w:rFonts w:ascii="宋体" w:eastAsia="宋体" w:hAnsi="宋体" w:cs="宋体" w:hint="eastAsia"/>
          <w:color w:val="2B2B2B"/>
          <w:kern w:val="0"/>
          <w:sz w:val="24"/>
          <w:szCs w:val="24"/>
        </w:rPr>
        <w:t>近年来，我国民营企业境外投资步伐明显加快，为促进国民经济持续健康发展，加强我国与世界各国互利友好合作发挥了积极作用。同时，我国民营企业境外投资经验仍然不足，境外经营水平有待提高。</w:t>
      </w:r>
    </w:p>
    <w:p w:rsidR="00DA3080" w:rsidRPr="00DA3080" w:rsidRDefault="00DA3080" w:rsidP="00DA3080">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DA3080">
        <w:rPr>
          <w:rFonts w:ascii="宋体" w:eastAsia="宋体" w:hAnsi="宋体" w:cs="宋体" w:hint="eastAsia"/>
          <w:color w:val="2B2B2B"/>
          <w:kern w:val="0"/>
          <w:sz w:val="24"/>
          <w:szCs w:val="24"/>
        </w:rPr>
        <w:t>为规范民营企业境外投资经营行为，提高“走出去”的质量和水平，国家发展改革委、商务部、人民银行、外交部、全国工商联联合制定了《民营企业境外投资经营行为规范》，现予以发布，请指导有关民营企业结合自身实际参照执行。</w:t>
      </w:r>
    </w:p>
    <w:p w:rsidR="00DA3080" w:rsidRPr="00DA3080" w:rsidRDefault="00DA3080" w:rsidP="00DA3080">
      <w:pPr>
        <w:widowControl/>
        <w:shd w:val="clear" w:color="auto" w:fill="FFFFFF"/>
        <w:spacing w:before="225" w:line="450" w:lineRule="atLeast"/>
        <w:ind w:firstLine="480"/>
        <w:jc w:val="right"/>
        <w:rPr>
          <w:rFonts w:ascii="宋体" w:eastAsia="宋体" w:hAnsi="宋体" w:cs="宋体" w:hint="eastAsia"/>
          <w:color w:val="2B2B2B"/>
          <w:kern w:val="0"/>
          <w:sz w:val="24"/>
          <w:szCs w:val="24"/>
        </w:rPr>
      </w:pPr>
      <w:r w:rsidRPr="00DA3080">
        <w:rPr>
          <w:rFonts w:ascii="宋体" w:eastAsia="宋体" w:hAnsi="宋体" w:cs="宋体" w:hint="eastAsia"/>
          <w:color w:val="2B2B2B"/>
          <w:kern w:val="0"/>
          <w:sz w:val="24"/>
          <w:szCs w:val="24"/>
        </w:rPr>
        <w:t>国家发展改革委</w:t>
      </w:r>
    </w:p>
    <w:p w:rsidR="00DA3080" w:rsidRPr="00DA3080" w:rsidRDefault="00DA3080" w:rsidP="00DA3080">
      <w:pPr>
        <w:widowControl/>
        <w:shd w:val="clear" w:color="auto" w:fill="FFFFFF"/>
        <w:spacing w:before="225" w:line="450" w:lineRule="atLeast"/>
        <w:ind w:firstLine="480"/>
        <w:jc w:val="right"/>
        <w:rPr>
          <w:rFonts w:ascii="宋体" w:eastAsia="宋体" w:hAnsi="宋体" w:cs="宋体" w:hint="eastAsia"/>
          <w:color w:val="2B2B2B"/>
          <w:kern w:val="0"/>
          <w:sz w:val="24"/>
          <w:szCs w:val="24"/>
        </w:rPr>
      </w:pPr>
      <w:r w:rsidRPr="00DA3080">
        <w:rPr>
          <w:rFonts w:ascii="宋体" w:eastAsia="宋体" w:hAnsi="宋体" w:cs="宋体" w:hint="eastAsia"/>
          <w:color w:val="2B2B2B"/>
          <w:kern w:val="0"/>
          <w:sz w:val="24"/>
          <w:szCs w:val="24"/>
        </w:rPr>
        <w:t xml:space="preserve">商　　</w:t>
      </w:r>
      <w:proofErr w:type="gramStart"/>
      <w:r w:rsidRPr="00DA3080">
        <w:rPr>
          <w:rFonts w:ascii="宋体" w:eastAsia="宋体" w:hAnsi="宋体" w:cs="宋体" w:hint="eastAsia"/>
          <w:color w:val="2B2B2B"/>
          <w:kern w:val="0"/>
          <w:sz w:val="24"/>
          <w:szCs w:val="24"/>
        </w:rPr>
        <w:t>务</w:t>
      </w:r>
      <w:proofErr w:type="gramEnd"/>
      <w:r w:rsidRPr="00DA3080">
        <w:rPr>
          <w:rFonts w:ascii="宋体" w:eastAsia="宋体" w:hAnsi="宋体" w:cs="宋体" w:hint="eastAsia"/>
          <w:color w:val="2B2B2B"/>
          <w:kern w:val="0"/>
          <w:sz w:val="24"/>
          <w:szCs w:val="24"/>
        </w:rPr>
        <w:t xml:space="preserve">　　部</w:t>
      </w:r>
    </w:p>
    <w:p w:rsidR="00DA3080" w:rsidRPr="00DA3080" w:rsidRDefault="00DA3080" w:rsidP="00DA3080">
      <w:pPr>
        <w:widowControl/>
        <w:shd w:val="clear" w:color="auto" w:fill="FFFFFF"/>
        <w:spacing w:before="225" w:line="450" w:lineRule="atLeast"/>
        <w:ind w:firstLine="480"/>
        <w:jc w:val="right"/>
        <w:rPr>
          <w:rFonts w:ascii="宋体" w:eastAsia="宋体" w:hAnsi="宋体" w:cs="宋体" w:hint="eastAsia"/>
          <w:color w:val="2B2B2B"/>
          <w:kern w:val="0"/>
          <w:sz w:val="24"/>
          <w:szCs w:val="24"/>
        </w:rPr>
      </w:pPr>
      <w:r w:rsidRPr="00DA3080">
        <w:rPr>
          <w:rFonts w:ascii="宋体" w:eastAsia="宋体" w:hAnsi="宋体" w:cs="宋体" w:hint="eastAsia"/>
          <w:color w:val="2B2B2B"/>
          <w:kern w:val="0"/>
          <w:sz w:val="24"/>
          <w:szCs w:val="24"/>
        </w:rPr>
        <w:t>人　民　银　行</w:t>
      </w:r>
    </w:p>
    <w:p w:rsidR="00DA3080" w:rsidRPr="00DA3080" w:rsidRDefault="00DA3080" w:rsidP="00DA3080">
      <w:pPr>
        <w:widowControl/>
        <w:shd w:val="clear" w:color="auto" w:fill="FFFFFF"/>
        <w:spacing w:before="225" w:line="450" w:lineRule="atLeast"/>
        <w:ind w:firstLine="480"/>
        <w:jc w:val="right"/>
        <w:rPr>
          <w:rFonts w:ascii="宋体" w:eastAsia="宋体" w:hAnsi="宋体" w:cs="宋体" w:hint="eastAsia"/>
          <w:color w:val="2B2B2B"/>
          <w:kern w:val="0"/>
          <w:sz w:val="24"/>
          <w:szCs w:val="24"/>
        </w:rPr>
      </w:pPr>
      <w:proofErr w:type="gramStart"/>
      <w:r w:rsidRPr="00DA3080">
        <w:rPr>
          <w:rFonts w:ascii="宋体" w:eastAsia="宋体" w:hAnsi="宋体" w:cs="宋体" w:hint="eastAsia"/>
          <w:color w:val="2B2B2B"/>
          <w:kern w:val="0"/>
          <w:sz w:val="24"/>
          <w:szCs w:val="24"/>
        </w:rPr>
        <w:t xml:space="preserve">外　　交　　</w:t>
      </w:r>
      <w:proofErr w:type="gramEnd"/>
      <w:r w:rsidRPr="00DA3080">
        <w:rPr>
          <w:rFonts w:ascii="宋体" w:eastAsia="宋体" w:hAnsi="宋体" w:cs="宋体" w:hint="eastAsia"/>
          <w:color w:val="2B2B2B"/>
          <w:kern w:val="0"/>
          <w:sz w:val="24"/>
          <w:szCs w:val="24"/>
        </w:rPr>
        <w:t>部</w:t>
      </w:r>
    </w:p>
    <w:p w:rsidR="00DA3080" w:rsidRPr="00DA3080" w:rsidRDefault="00DA3080" w:rsidP="00DA3080">
      <w:pPr>
        <w:widowControl/>
        <w:shd w:val="clear" w:color="auto" w:fill="FFFFFF"/>
        <w:spacing w:before="225" w:line="450" w:lineRule="atLeast"/>
        <w:ind w:firstLine="480"/>
        <w:jc w:val="right"/>
        <w:rPr>
          <w:rFonts w:ascii="宋体" w:eastAsia="宋体" w:hAnsi="宋体" w:cs="宋体" w:hint="eastAsia"/>
          <w:color w:val="2B2B2B"/>
          <w:kern w:val="0"/>
          <w:sz w:val="24"/>
          <w:szCs w:val="24"/>
        </w:rPr>
      </w:pPr>
      <w:r w:rsidRPr="00DA3080">
        <w:rPr>
          <w:rFonts w:ascii="宋体" w:eastAsia="宋体" w:hAnsi="宋体" w:cs="宋体" w:hint="eastAsia"/>
          <w:color w:val="2B2B2B"/>
          <w:kern w:val="0"/>
          <w:sz w:val="24"/>
          <w:szCs w:val="24"/>
        </w:rPr>
        <w:t>全 国 工 商 联</w:t>
      </w:r>
    </w:p>
    <w:p w:rsidR="00DA3080" w:rsidRPr="00DA3080" w:rsidRDefault="00DA3080" w:rsidP="00DA3080">
      <w:pPr>
        <w:widowControl/>
        <w:shd w:val="clear" w:color="auto" w:fill="FFFFFF"/>
        <w:spacing w:before="225" w:line="450" w:lineRule="atLeast"/>
        <w:ind w:firstLine="480"/>
        <w:jc w:val="right"/>
        <w:rPr>
          <w:rFonts w:ascii="宋体" w:eastAsia="宋体" w:hAnsi="宋体" w:cs="宋体" w:hint="eastAsia"/>
          <w:color w:val="2B2B2B"/>
          <w:kern w:val="0"/>
          <w:sz w:val="24"/>
          <w:szCs w:val="24"/>
        </w:rPr>
      </w:pPr>
      <w:r w:rsidRPr="00DA3080">
        <w:rPr>
          <w:rFonts w:ascii="宋体" w:eastAsia="宋体" w:hAnsi="宋体" w:cs="宋体" w:hint="eastAsia"/>
          <w:color w:val="2B2B2B"/>
          <w:kern w:val="0"/>
          <w:sz w:val="24"/>
          <w:szCs w:val="24"/>
        </w:rPr>
        <w:t>2017年12月6日</w:t>
      </w:r>
    </w:p>
    <w:p w:rsidR="00DA3080" w:rsidRPr="00DA3080" w:rsidRDefault="00DA3080" w:rsidP="00DA3080">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Pr>
          <w:rFonts w:ascii="宋体" w:eastAsia="宋体" w:hAnsi="宋体" w:cs="宋体"/>
          <w:noProof/>
          <w:color w:val="2B2B2B"/>
          <w:kern w:val="0"/>
          <w:sz w:val="24"/>
          <w:szCs w:val="24"/>
        </w:rPr>
        <w:lastRenderedPageBreak/>
        <w:drawing>
          <wp:inline distT="0" distB="0" distL="0" distR="0">
            <wp:extent cx="952500" cy="243840"/>
            <wp:effectExtent l="0" t="0" r="0" b="3810"/>
            <wp:docPr id="2" name="图片 2" descr="https://www.yidaiyilu.gov.cn/wcm.files/upload/CMSydylgw/201712/201712180344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idaiyilu.gov.cn/wcm.files/upload/CMSydylgw/201712/20171218034405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243840"/>
                    </a:xfrm>
                    <a:prstGeom prst="rect">
                      <a:avLst/>
                    </a:prstGeom>
                    <a:noFill/>
                    <a:ln>
                      <a:noFill/>
                    </a:ln>
                  </pic:spPr>
                </pic:pic>
              </a:graphicData>
            </a:graphic>
          </wp:inline>
        </w:drawing>
      </w:r>
    </w:p>
    <w:p w:rsidR="00DA3080" w:rsidRPr="00DA3080" w:rsidRDefault="00DA3080" w:rsidP="00DA3080">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hyperlink r:id="rId6" w:tgtFrame="_blank" w:history="1">
        <w:r w:rsidRPr="00DA3080">
          <w:rPr>
            <w:rFonts w:ascii="宋体" w:eastAsia="宋体" w:hAnsi="宋体" w:cs="宋体" w:hint="eastAsia"/>
            <w:b/>
            <w:bCs/>
            <w:color w:val="003399"/>
            <w:kern w:val="0"/>
            <w:sz w:val="24"/>
            <w:szCs w:val="24"/>
          </w:rPr>
          <w:t>《民营企业境外投资经营行为规范》</w:t>
        </w:r>
      </w:hyperlink>
    </w:p>
    <w:p w:rsidR="00DA3080" w:rsidRPr="00DA3080" w:rsidRDefault="00DA3080" w:rsidP="00DA3080">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Pr>
          <w:rFonts w:ascii="宋体" w:eastAsia="宋体" w:hAnsi="宋体" w:cs="宋体"/>
          <w:b/>
          <w:bCs/>
          <w:noProof/>
          <w:color w:val="2B2B2B"/>
          <w:kern w:val="0"/>
          <w:sz w:val="24"/>
          <w:szCs w:val="24"/>
        </w:rPr>
        <w:drawing>
          <wp:inline distT="0" distB="0" distL="0" distR="0">
            <wp:extent cx="952500" cy="243840"/>
            <wp:effectExtent l="0" t="0" r="0" b="3810"/>
            <wp:docPr id="1" name="图片 1" descr="https://www.yidaiyilu.gov.cn/wcm.files/upload/CMSydylgw/201712/201712180351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idaiyilu.gov.cn/wcm.files/upload/CMSydylgw/201712/20171218035103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43840"/>
                    </a:xfrm>
                    <a:prstGeom prst="rect">
                      <a:avLst/>
                    </a:prstGeom>
                    <a:noFill/>
                    <a:ln>
                      <a:noFill/>
                    </a:ln>
                  </pic:spPr>
                </pic:pic>
              </a:graphicData>
            </a:graphic>
          </wp:inline>
        </w:drawing>
      </w:r>
    </w:p>
    <w:p w:rsidR="00DA3080" w:rsidRPr="00DA3080" w:rsidRDefault="00DA3080" w:rsidP="00DA3080">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hyperlink r:id="rId8" w:tgtFrame="_blank" w:history="1">
        <w:r w:rsidRPr="00DA3080">
          <w:rPr>
            <w:rFonts w:ascii="宋体" w:eastAsia="宋体" w:hAnsi="宋体" w:cs="宋体" w:hint="eastAsia"/>
            <w:b/>
            <w:bCs/>
            <w:color w:val="003399"/>
            <w:kern w:val="0"/>
            <w:sz w:val="24"/>
            <w:szCs w:val="24"/>
          </w:rPr>
          <w:t>国家发展改革委有关负责人就《民营企业境外投资经营行为规范》答记者问</w:t>
        </w:r>
      </w:hyperlink>
    </w:p>
    <w:p w:rsidR="00C900AA" w:rsidRDefault="00C900AA">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Default="00AA3D90">
      <w:pPr>
        <w:rPr>
          <w:rFonts w:hint="eastAsia"/>
        </w:rPr>
      </w:pPr>
    </w:p>
    <w:p w:rsidR="00AA3D90" w:rsidRPr="00AA3D90" w:rsidRDefault="00AA3D90" w:rsidP="00AA3D90">
      <w:pPr>
        <w:widowControl/>
        <w:spacing w:after="675"/>
        <w:jc w:val="center"/>
        <w:outlineLvl w:val="0"/>
        <w:rPr>
          <w:rFonts w:ascii="微软雅黑" w:eastAsia="微软雅黑" w:hAnsi="微软雅黑" w:cs="宋体"/>
          <w:color w:val="333333"/>
          <w:kern w:val="36"/>
          <w:sz w:val="57"/>
          <w:szCs w:val="57"/>
        </w:rPr>
      </w:pPr>
      <w:r w:rsidRPr="00AA3D90">
        <w:rPr>
          <w:rFonts w:ascii="微软雅黑" w:eastAsia="微软雅黑" w:hAnsi="微软雅黑" w:cs="宋体" w:hint="eastAsia"/>
          <w:color w:val="333333"/>
          <w:kern w:val="36"/>
          <w:sz w:val="57"/>
          <w:szCs w:val="57"/>
        </w:rPr>
        <w:lastRenderedPageBreak/>
        <w:t>国家发展改革委有关负责人就《民营企业境外投资经营行为规范》答记者问</w:t>
      </w:r>
    </w:p>
    <w:p w:rsidR="00AA3D90" w:rsidRPr="00AA3D90" w:rsidRDefault="00AA3D90" w:rsidP="00AA3D90">
      <w:pPr>
        <w:widowControl/>
        <w:jc w:val="center"/>
        <w:rPr>
          <w:rFonts w:ascii="微软雅黑" w:eastAsia="微软雅黑" w:hAnsi="微软雅黑" w:cs="宋体" w:hint="eastAsia"/>
          <w:color w:val="2B2B2B"/>
          <w:kern w:val="0"/>
          <w:sz w:val="18"/>
          <w:szCs w:val="18"/>
        </w:rPr>
      </w:pPr>
      <w:r w:rsidRPr="00AA3D90">
        <w:rPr>
          <w:rFonts w:ascii="宋体" w:eastAsia="宋体" w:hAnsi="宋体" w:cs="宋体" w:hint="eastAsia"/>
          <w:color w:val="808080"/>
          <w:kern w:val="0"/>
          <w:sz w:val="18"/>
          <w:szCs w:val="18"/>
        </w:rPr>
        <w:t>发布时间：2017-12-18 15:51:13</w:t>
      </w:r>
      <w:r w:rsidRPr="00AA3D90">
        <w:rPr>
          <w:rFonts w:ascii="微软雅黑" w:eastAsia="微软雅黑" w:hAnsi="微软雅黑" w:cs="宋体" w:hint="eastAsia"/>
          <w:color w:val="2B2B2B"/>
          <w:kern w:val="0"/>
          <w:sz w:val="18"/>
          <w:szCs w:val="18"/>
        </w:rPr>
        <w:t> </w:t>
      </w:r>
      <w:r w:rsidRPr="00AA3D90">
        <w:rPr>
          <w:rFonts w:ascii="宋体" w:eastAsia="宋体" w:hAnsi="宋体" w:cs="宋体" w:hint="eastAsia"/>
          <w:color w:val="808080"/>
          <w:kern w:val="0"/>
          <w:sz w:val="18"/>
          <w:szCs w:val="18"/>
        </w:rPr>
        <w:t>来源：</w:t>
      </w:r>
      <w:proofErr w:type="gramStart"/>
      <w:r w:rsidRPr="00AA3D90">
        <w:rPr>
          <w:rFonts w:ascii="宋体" w:eastAsia="宋体" w:hAnsi="宋体" w:cs="宋体" w:hint="eastAsia"/>
          <w:color w:val="808080"/>
          <w:kern w:val="0"/>
          <w:sz w:val="18"/>
          <w:szCs w:val="18"/>
        </w:rPr>
        <w:t>发改委</w:t>
      </w:r>
      <w:proofErr w:type="gramEnd"/>
      <w:r w:rsidRPr="00AA3D90">
        <w:rPr>
          <w:rFonts w:ascii="宋体" w:eastAsia="宋体" w:hAnsi="宋体" w:cs="宋体" w:hint="eastAsia"/>
          <w:color w:val="808080"/>
          <w:kern w:val="0"/>
          <w:sz w:val="18"/>
          <w:szCs w:val="18"/>
        </w:rPr>
        <w:t>网站</w:t>
      </w:r>
    </w:p>
    <w:p w:rsidR="00AA3D90" w:rsidRPr="00AA3D90" w:rsidRDefault="00AA3D90" w:rsidP="00AA3D90">
      <w:pPr>
        <w:widowControl/>
        <w:jc w:val="left"/>
        <w:rPr>
          <w:rFonts w:ascii="微软雅黑" w:eastAsia="微软雅黑" w:hAnsi="微软雅黑" w:cs="宋体" w:hint="eastAsia"/>
          <w:color w:val="2B2B2B"/>
          <w:kern w:val="0"/>
          <w:sz w:val="18"/>
          <w:szCs w:val="18"/>
        </w:rPr>
      </w:pPr>
      <w:r w:rsidRPr="00AA3D90">
        <w:rPr>
          <w:rFonts w:ascii="宋体" w:eastAsia="宋体" w:hAnsi="宋体" w:cs="宋体" w:hint="eastAsia"/>
          <w:color w:val="808080"/>
          <w:kern w:val="0"/>
          <w:sz w:val="18"/>
          <w:szCs w:val="18"/>
        </w:rPr>
        <w:t>分享到：</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宋体" w:eastAsia="宋体" w:hAnsi="宋体" w:cs="宋体" w:hint="eastAsia"/>
          <w:color w:val="2B2B2B"/>
          <w:kern w:val="0"/>
          <w:sz w:val="24"/>
          <w:szCs w:val="24"/>
        </w:rPr>
        <w:t>2017年12月6日，国家发展改革委、商务部、人民银行、外交部、全国工商联等五部门联合发布了《民营企业境外投资经营行为规范》（以下简称《行为规范》）。为了解《行为规范》有关情况，针对社会各界关注的问题，记者采访了国家发展改革委有关负责人。</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KaiTi_GB2312" w:eastAsia="KaiTi_GB2312" w:hAnsi="KaiTi_GB2312" w:cs="宋体" w:hint="eastAsia"/>
          <w:b/>
          <w:bCs/>
          <w:color w:val="2B2B2B"/>
          <w:kern w:val="0"/>
          <w:sz w:val="24"/>
          <w:szCs w:val="24"/>
        </w:rPr>
        <w:t>问：《行为规范》出台的背景是什么？</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宋体" w:eastAsia="宋体" w:hAnsi="宋体" w:cs="宋体" w:hint="eastAsia"/>
          <w:color w:val="2B2B2B"/>
          <w:kern w:val="0"/>
          <w:sz w:val="24"/>
          <w:szCs w:val="24"/>
        </w:rPr>
        <w:t>答：党的十八大以来，在以习近平同志为核心的党中央坚强领导下，我国开放型经济新体制逐步形成。民营企业是我国实施“走出去”战略的重要参与者。近年来，我国民营企业“走出去”步伐明显加快，国际化经营水平显著提高，为带动相关产品、技术、服务出口，促进国内产业转型升级，推进“一带一路”建设，深化我国与东道国互利合作做出了积极贡献。</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宋体" w:eastAsia="宋体" w:hAnsi="宋体" w:cs="宋体" w:hint="eastAsia"/>
          <w:color w:val="2B2B2B"/>
          <w:kern w:val="0"/>
          <w:sz w:val="24"/>
          <w:szCs w:val="24"/>
        </w:rPr>
        <w:t>但同时，部分民营企业境外投资经营活动也存在不规范的问题。有的企业不履行国内外审核手续，违规在境外开展投资活动；有的企业盲目决策，造成重大经济损失；有的企业恶性竞争，不顾代价承揽境外项目；有的企业忽视质量和安全管理，产生不良影响。</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宋体" w:eastAsia="宋体" w:hAnsi="宋体" w:cs="宋体" w:hint="eastAsia"/>
          <w:color w:val="2B2B2B"/>
          <w:kern w:val="0"/>
          <w:sz w:val="24"/>
          <w:szCs w:val="24"/>
        </w:rPr>
        <w:t>针对当前民营企业境外投资经营存在的问题，国家发展改革委、商务部、人民银行、外交部、全国工商联联合研究起草了《行为规范》，旨在引导和规范民</w:t>
      </w:r>
      <w:r w:rsidRPr="00AA3D90">
        <w:rPr>
          <w:rFonts w:ascii="宋体" w:eastAsia="宋体" w:hAnsi="宋体" w:cs="宋体" w:hint="eastAsia"/>
          <w:color w:val="2B2B2B"/>
          <w:kern w:val="0"/>
          <w:sz w:val="24"/>
          <w:szCs w:val="24"/>
        </w:rPr>
        <w:lastRenderedPageBreak/>
        <w:t>营企业境外投资经营活动，防范境外投资经营风险，促进“走出去”健康有序发展。</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KaiTi_GB2312" w:eastAsia="KaiTi_GB2312" w:hAnsi="KaiTi_GB2312" w:cs="宋体" w:hint="eastAsia"/>
          <w:b/>
          <w:bCs/>
          <w:color w:val="2B2B2B"/>
          <w:kern w:val="0"/>
          <w:sz w:val="24"/>
          <w:szCs w:val="24"/>
        </w:rPr>
        <w:t>问：《行为规范》对民营企业开展境外投资经营提出的主要</w:t>
      </w:r>
      <w:proofErr w:type="gramStart"/>
      <w:r w:rsidRPr="00AA3D90">
        <w:rPr>
          <w:rFonts w:ascii="KaiTi_GB2312" w:eastAsia="KaiTi_GB2312" w:hAnsi="KaiTi_GB2312" w:cs="宋体" w:hint="eastAsia"/>
          <w:b/>
          <w:bCs/>
          <w:color w:val="2B2B2B"/>
          <w:kern w:val="0"/>
          <w:sz w:val="24"/>
          <w:szCs w:val="24"/>
        </w:rPr>
        <w:t>要</w:t>
      </w:r>
      <w:proofErr w:type="gramEnd"/>
      <w:r w:rsidRPr="00AA3D90">
        <w:rPr>
          <w:rFonts w:ascii="KaiTi_GB2312" w:eastAsia="KaiTi_GB2312" w:hAnsi="KaiTi_GB2312" w:cs="宋体" w:hint="eastAsia"/>
          <w:b/>
          <w:bCs/>
          <w:color w:val="2B2B2B"/>
          <w:kern w:val="0"/>
          <w:sz w:val="24"/>
          <w:szCs w:val="24"/>
        </w:rPr>
        <w:t>求是什么？</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宋体" w:eastAsia="宋体" w:hAnsi="宋体" w:cs="宋体" w:hint="eastAsia"/>
          <w:color w:val="2B2B2B"/>
          <w:kern w:val="0"/>
          <w:sz w:val="24"/>
          <w:szCs w:val="24"/>
        </w:rPr>
        <w:t>答：《行为规范》明确指出，国家支持有条件的民营企业“走出去”，对民营企业“走出去”与国有企业“走出去”一视同仁。在此基础上，《行为规范》主要从以下五方面对民营企业境外投资经营活动进行了引导和规范。</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宋体" w:eastAsia="宋体" w:hAnsi="宋体" w:cs="宋体" w:hint="eastAsia"/>
          <w:b/>
          <w:bCs/>
          <w:color w:val="2B2B2B"/>
          <w:kern w:val="0"/>
          <w:sz w:val="24"/>
          <w:szCs w:val="24"/>
        </w:rPr>
        <w:t>一是完善经营管理体系。</w:t>
      </w:r>
      <w:r w:rsidRPr="00AA3D90">
        <w:rPr>
          <w:rFonts w:ascii="宋体" w:eastAsia="宋体" w:hAnsi="宋体" w:cs="宋体" w:hint="eastAsia"/>
          <w:color w:val="2B2B2B"/>
          <w:kern w:val="0"/>
          <w:sz w:val="24"/>
          <w:szCs w:val="24"/>
        </w:rPr>
        <w:t>民营企业要建立健全境外投资决策、授权管理、财务管理等内部规章制度。</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宋体" w:eastAsia="宋体" w:hAnsi="宋体" w:cs="宋体" w:hint="eastAsia"/>
          <w:b/>
          <w:bCs/>
          <w:color w:val="2B2B2B"/>
          <w:kern w:val="0"/>
          <w:sz w:val="24"/>
          <w:szCs w:val="24"/>
        </w:rPr>
        <w:t>二是依法合</w:t>
      </w:r>
      <w:proofErr w:type="gramStart"/>
      <w:r w:rsidRPr="00AA3D90">
        <w:rPr>
          <w:rFonts w:ascii="宋体" w:eastAsia="宋体" w:hAnsi="宋体" w:cs="宋体" w:hint="eastAsia"/>
          <w:b/>
          <w:bCs/>
          <w:color w:val="2B2B2B"/>
          <w:kern w:val="0"/>
          <w:sz w:val="24"/>
          <w:szCs w:val="24"/>
        </w:rPr>
        <w:t>规</w:t>
      </w:r>
      <w:proofErr w:type="gramEnd"/>
      <w:r w:rsidRPr="00AA3D90">
        <w:rPr>
          <w:rFonts w:ascii="宋体" w:eastAsia="宋体" w:hAnsi="宋体" w:cs="宋体" w:hint="eastAsia"/>
          <w:b/>
          <w:bCs/>
          <w:color w:val="2B2B2B"/>
          <w:kern w:val="0"/>
          <w:sz w:val="24"/>
          <w:szCs w:val="24"/>
        </w:rPr>
        <w:t>诚信经营。</w:t>
      </w:r>
      <w:r w:rsidRPr="00AA3D90">
        <w:rPr>
          <w:rFonts w:ascii="宋体" w:eastAsia="宋体" w:hAnsi="宋体" w:cs="宋体" w:hint="eastAsia"/>
          <w:color w:val="2B2B2B"/>
          <w:kern w:val="0"/>
          <w:sz w:val="24"/>
          <w:szCs w:val="24"/>
        </w:rPr>
        <w:t>民营企业及其境外分支机构要认真履行国内外相关手续，开展公平竞争，诚信经营。</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宋体" w:eastAsia="宋体" w:hAnsi="宋体" w:cs="宋体" w:hint="eastAsia"/>
          <w:b/>
          <w:bCs/>
          <w:color w:val="2B2B2B"/>
          <w:kern w:val="0"/>
          <w:sz w:val="24"/>
          <w:szCs w:val="24"/>
        </w:rPr>
        <w:t>三是切实履行社会责任。</w:t>
      </w:r>
      <w:r w:rsidRPr="00AA3D90">
        <w:rPr>
          <w:rFonts w:ascii="宋体" w:eastAsia="宋体" w:hAnsi="宋体" w:cs="宋体" w:hint="eastAsia"/>
          <w:color w:val="2B2B2B"/>
          <w:kern w:val="0"/>
          <w:sz w:val="24"/>
          <w:szCs w:val="24"/>
        </w:rPr>
        <w:t>鼓励民营企业在境外投资过程中热心公益事业，增进文化交流，树立服务社会的良好企业形象。</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宋体" w:eastAsia="宋体" w:hAnsi="宋体" w:cs="宋体" w:hint="eastAsia"/>
          <w:b/>
          <w:bCs/>
          <w:color w:val="2B2B2B"/>
          <w:kern w:val="0"/>
          <w:sz w:val="24"/>
          <w:szCs w:val="24"/>
        </w:rPr>
        <w:t>四是注重资源环境保护。</w:t>
      </w:r>
      <w:r w:rsidRPr="00AA3D90">
        <w:rPr>
          <w:rFonts w:ascii="宋体" w:eastAsia="宋体" w:hAnsi="宋体" w:cs="宋体" w:hint="eastAsia"/>
          <w:color w:val="2B2B2B"/>
          <w:kern w:val="0"/>
          <w:sz w:val="24"/>
          <w:szCs w:val="24"/>
        </w:rPr>
        <w:t>倡导民营企业提高资源节约、环境保护意识，遵守东道国环保法规，履行环保责任和相关法律义务。</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宋体" w:eastAsia="宋体" w:hAnsi="宋体" w:cs="宋体" w:hint="eastAsia"/>
          <w:b/>
          <w:bCs/>
          <w:color w:val="2B2B2B"/>
          <w:kern w:val="0"/>
          <w:sz w:val="24"/>
          <w:szCs w:val="24"/>
        </w:rPr>
        <w:t>五是加强境外风险防控。</w:t>
      </w:r>
      <w:r w:rsidRPr="00AA3D90">
        <w:rPr>
          <w:rFonts w:ascii="宋体" w:eastAsia="宋体" w:hAnsi="宋体" w:cs="宋体" w:hint="eastAsia"/>
          <w:color w:val="2B2B2B"/>
          <w:kern w:val="0"/>
          <w:sz w:val="24"/>
          <w:szCs w:val="24"/>
        </w:rPr>
        <w:t>民营企业要加强全面风险防控，建立健全应急处置机制，完善境外安全保障措施，做好安全事故处理。</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KaiTi_GB2312" w:eastAsia="KaiTi_GB2312" w:hAnsi="KaiTi_GB2312" w:cs="宋体" w:hint="eastAsia"/>
          <w:b/>
          <w:bCs/>
          <w:color w:val="2B2B2B"/>
          <w:kern w:val="0"/>
          <w:sz w:val="24"/>
          <w:szCs w:val="24"/>
        </w:rPr>
        <w:t>问：《行为规范》对民营企业境外投资经营活动有何影响？</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宋体" w:eastAsia="宋体" w:hAnsi="宋体" w:cs="宋体" w:hint="eastAsia"/>
          <w:color w:val="2B2B2B"/>
          <w:kern w:val="0"/>
          <w:sz w:val="24"/>
          <w:szCs w:val="24"/>
        </w:rPr>
        <w:t>答：企业是境外投资经营活动的决策主体、执行主体和责任主体，有条件的民营企业“走出去”是国家支持的主要对象。发展改革委会同有关部门和单位在系统梳理近年来民营企业境外投资风险案例的基础上，结合国际经验和理念编制了《行为规范》，是鼓励和引导民营企业开展境外投资活动的重要举措。《行为规范》是对民营企业境外投资经营活动的指引。民营企业参照《行为规范》开展境外投资经营，有助于提高跨国经营和风险防范能力，实现良好经济和社会效益，同时促进我国对外投资健康有序发展。</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KaiTi_GB2312" w:eastAsia="KaiTi_GB2312" w:hAnsi="KaiTi_GB2312" w:cs="宋体" w:hint="eastAsia"/>
          <w:b/>
          <w:bCs/>
          <w:color w:val="2B2B2B"/>
          <w:kern w:val="0"/>
          <w:sz w:val="24"/>
          <w:szCs w:val="24"/>
        </w:rPr>
        <w:t>问：将采取哪些措施切实发挥《行为规范》的指引作用？</w:t>
      </w:r>
    </w:p>
    <w:p w:rsidR="00AA3D90" w:rsidRPr="00AA3D90" w:rsidRDefault="00AA3D90" w:rsidP="00AA3D90">
      <w:pPr>
        <w:widowControl/>
        <w:spacing w:before="225" w:line="450" w:lineRule="atLeast"/>
        <w:ind w:firstLine="480"/>
        <w:jc w:val="left"/>
        <w:rPr>
          <w:rFonts w:ascii="宋体" w:eastAsia="宋体" w:hAnsi="宋体" w:cs="宋体" w:hint="eastAsia"/>
          <w:color w:val="2B2B2B"/>
          <w:kern w:val="0"/>
          <w:sz w:val="24"/>
          <w:szCs w:val="24"/>
        </w:rPr>
      </w:pPr>
      <w:r w:rsidRPr="00AA3D90">
        <w:rPr>
          <w:rFonts w:ascii="宋体" w:eastAsia="宋体" w:hAnsi="宋体" w:cs="宋体" w:hint="eastAsia"/>
          <w:color w:val="2B2B2B"/>
          <w:kern w:val="0"/>
          <w:sz w:val="24"/>
          <w:szCs w:val="24"/>
        </w:rPr>
        <w:lastRenderedPageBreak/>
        <w:t>答：国家发展改革委将会同有关部门、单位切实做好《行为规范》的宣传落实工作，引导和规范民营企业境外投资经营活动。</w:t>
      </w:r>
      <w:r w:rsidRPr="00AA3D90">
        <w:rPr>
          <w:rFonts w:ascii="宋体" w:eastAsia="宋体" w:hAnsi="宋体" w:cs="宋体" w:hint="eastAsia"/>
          <w:b/>
          <w:bCs/>
          <w:color w:val="2B2B2B"/>
          <w:kern w:val="0"/>
          <w:sz w:val="24"/>
          <w:szCs w:val="24"/>
        </w:rPr>
        <w:t>一是做好指导监督工作。</w:t>
      </w:r>
      <w:r w:rsidRPr="00AA3D90">
        <w:rPr>
          <w:rFonts w:ascii="宋体" w:eastAsia="宋体" w:hAnsi="宋体" w:cs="宋体" w:hint="eastAsia"/>
          <w:color w:val="2B2B2B"/>
          <w:kern w:val="0"/>
          <w:sz w:val="24"/>
          <w:szCs w:val="24"/>
        </w:rPr>
        <w:t>国务院有关部门、地方各级人民政府、驻外使领馆、行业组织等将按职责分工，协作配合，依据《行为规范》共同做好对民营企业境外投资经营活动的指导协调、跟踪监督工作。</w:t>
      </w:r>
      <w:r w:rsidRPr="00AA3D90">
        <w:rPr>
          <w:rFonts w:ascii="宋体" w:eastAsia="宋体" w:hAnsi="宋体" w:cs="宋体" w:hint="eastAsia"/>
          <w:b/>
          <w:bCs/>
          <w:color w:val="2B2B2B"/>
          <w:kern w:val="0"/>
          <w:sz w:val="24"/>
          <w:szCs w:val="24"/>
        </w:rPr>
        <w:t>二是强化“走出去”服务保障。</w:t>
      </w:r>
      <w:r w:rsidRPr="00AA3D90">
        <w:rPr>
          <w:rFonts w:ascii="宋体" w:eastAsia="宋体" w:hAnsi="宋体" w:cs="宋体" w:hint="eastAsia"/>
          <w:color w:val="2B2B2B"/>
          <w:kern w:val="0"/>
          <w:sz w:val="24"/>
          <w:szCs w:val="24"/>
        </w:rPr>
        <w:t>政府有关部门将按照“放管服”改革要求，继续优化“走出去”的服务和保障工作，让守法合</w:t>
      </w:r>
      <w:proofErr w:type="gramStart"/>
      <w:r w:rsidRPr="00AA3D90">
        <w:rPr>
          <w:rFonts w:ascii="宋体" w:eastAsia="宋体" w:hAnsi="宋体" w:cs="宋体" w:hint="eastAsia"/>
          <w:color w:val="2B2B2B"/>
          <w:kern w:val="0"/>
          <w:sz w:val="24"/>
          <w:szCs w:val="24"/>
        </w:rPr>
        <w:t>规</w:t>
      </w:r>
      <w:proofErr w:type="gramEnd"/>
      <w:r w:rsidRPr="00AA3D90">
        <w:rPr>
          <w:rFonts w:ascii="宋体" w:eastAsia="宋体" w:hAnsi="宋体" w:cs="宋体" w:hint="eastAsia"/>
          <w:color w:val="2B2B2B"/>
          <w:kern w:val="0"/>
          <w:sz w:val="24"/>
          <w:szCs w:val="24"/>
        </w:rPr>
        <w:t>的民营企业“走出去”更加便利，提升民营企业依法合</w:t>
      </w:r>
      <w:proofErr w:type="gramStart"/>
      <w:r w:rsidRPr="00AA3D90">
        <w:rPr>
          <w:rFonts w:ascii="宋体" w:eastAsia="宋体" w:hAnsi="宋体" w:cs="宋体" w:hint="eastAsia"/>
          <w:color w:val="2B2B2B"/>
          <w:kern w:val="0"/>
          <w:sz w:val="24"/>
          <w:szCs w:val="24"/>
        </w:rPr>
        <w:t>规</w:t>
      </w:r>
      <w:proofErr w:type="gramEnd"/>
      <w:r w:rsidRPr="00AA3D90">
        <w:rPr>
          <w:rFonts w:ascii="宋体" w:eastAsia="宋体" w:hAnsi="宋体" w:cs="宋体" w:hint="eastAsia"/>
          <w:color w:val="2B2B2B"/>
          <w:kern w:val="0"/>
          <w:sz w:val="24"/>
          <w:szCs w:val="24"/>
        </w:rPr>
        <w:t>经营的意识和能力。</w:t>
      </w:r>
      <w:r w:rsidRPr="00AA3D90">
        <w:rPr>
          <w:rFonts w:ascii="宋体" w:eastAsia="宋体" w:hAnsi="宋体" w:cs="宋体" w:hint="eastAsia"/>
          <w:b/>
          <w:bCs/>
          <w:color w:val="2B2B2B"/>
          <w:kern w:val="0"/>
          <w:sz w:val="24"/>
          <w:szCs w:val="24"/>
        </w:rPr>
        <w:t>三是加强信用体系建设。</w:t>
      </w:r>
      <w:r w:rsidRPr="00AA3D90">
        <w:rPr>
          <w:rFonts w:ascii="宋体" w:eastAsia="宋体" w:hAnsi="宋体" w:cs="宋体" w:hint="eastAsia"/>
          <w:color w:val="2B2B2B"/>
          <w:kern w:val="0"/>
          <w:sz w:val="24"/>
          <w:szCs w:val="24"/>
        </w:rPr>
        <w:t>国家发展改革委将会同有关部门加强对外经济合作领域信用体系建设，将出现情节严重、影响恶劣不规范行为的境外投资经营活动主体和相关责任人纳入信用记录，实施联合惩戒。</w:t>
      </w:r>
    </w:p>
    <w:p w:rsidR="00AA3D90" w:rsidRPr="00AA3D90" w:rsidRDefault="00AA3D90">
      <w:bookmarkStart w:id="0" w:name="_GoBack"/>
      <w:bookmarkEnd w:id="0"/>
    </w:p>
    <w:sectPr w:rsidR="00AA3D90" w:rsidRPr="00AA3D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80"/>
    <w:rsid w:val="00891E32"/>
    <w:rsid w:val="00AA3D90"/>
    <w:rsid w:val="00C900AA"/>
    <w:rsid w:val="00DA3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A30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3080"/>
    <w:rPr>
      <w:rFonts w:ascii="宋体" w:eastAsia="宋体" w:hAnsi="宋体" w:cs="宋体"/>
      <w:b/>
      <w:bCs/>
      <w:kern w:val="36"/>
      <w:sz w:val="48"/>
      <w:szCs w:val="48"/>
    </w:rPr>
  </w:style>
  <w:style w:type="character" w:customStyle="1" w:styleId="maincontentdate">
    <w:name w:val="main_content_date"/>
    <w:basedOn w:val="a0"/>
    <w:rsid w:val="00DA3080"/>
  </w:style>
  <w:style w:type="character" w:customStyle="1" w:styleId="apple-converted-space">
    <w:name w:val="apple-converted-space"/>
    <w:basedOn w:val="a0"/>
    <w:rsid w:val="00DA3080"/>
  </w:style>
  <w:style w:type="paragraph" w:styleId="a3">
    <w:name w:val="Normal (Web)"/>
    <w:basedOn w:val="a"/>
    <w:uiPriority w:val="99"/>
    <w:semiHidden/>
    <w:unhideWhenUsed/>
    <w:rsid w:val="00DA30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3080"/>
    <w:rPr>
      <w:b/>
      <w:bCs/>
    </w:rPr>
  </w:style>
  <w:style w:type="character" w:styleId="a5">
    <w:name w:val="Hyperlink"/>
    <w:basedOn w:val="a0"/>
    <w:uiPriority w:val="99"/>
    <w:semiHidden/>
    <w:unhideWhenUsed/>
    <w:rsid w:val="00DA3080"/>
    <w:rPr>
      <w:color w:val="0000FF"/>
      <w:u w:val="single"/>
    </w:rPr>
  </w:style>
  <w:style w:type="paragraph" w:styleId="a6">
    <w:name w:val="Balloon Text"/>
    <w:basedOn w:val="a"/>
    <w:link w:val="Char"/>
    <w:uiPriority w:val="99"/>
    <w:semiHidden/>
    <w:unhideWhenUsed/>
    <w:rsid w:val="00DA3080"/>
    <w:rPr>
      <w:sz w:val="18"/>
      <w:szCs w:val="18"/>
    </w:rPr>
  </w:style>
  <w:style w:type="character" w:customStyle="1" w:styleId="Char">
    <w:name w:val="批注框文本 Char"/>
    <w:basedOn w:val="a0"/>
    <w:link w:val="a6"/>
    <w:uiPriority w:val="99"/>
    <w:semiHidden/>
    <w:rsid w:val="00DA30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A30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3080"/>
    <w:rPr>
      <w:rFonts w:ascii="宋体" w:eastAsia="宋体" w:hAnsi="宋体" w:cs="宋体"/>
      <w:b/>
      <w:bCs/>
      <w:kern w:val="36"/>
      <w:sz w:val="48"/>
      <w:szCs w:val="48"/>
    </w:rPr>
  </w:style>
  <w:style w:type="character" w:customStyle="1" w:styleId="maincontentdate">
    <w:name w:val="main_content_date"/>
    <w:basedOn w:val="a0"/>
    <w:rsid w:val="00DA3080"/>
  </w:style>
  <w:style w:type="character" w:customStyle="1" w:styleId="apple-converted-space">
    <w:name w:val="apple-converted-space"/>
    <w:basedOn w:val="a0"/>
    <w:rsid w:val="00DA3080"/>
  </w:style>
  <w:style w:type="paragraph" w:styleId="a3">
    <w:name w:val="Normal (Web)"/>
    <w:basedOn w:val="a"/>
    <w:uiPriority w:val="99"/>
    <w:semiHidden/>
    <w:unhideWhenUsed/>
    <w:rsid w:val="00DA30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3080"/>
    <w:rPr>
      <w:b/>
      <w:bCs/>
    </w:rPr>
  </w:style>
  <w:style w:type="character" w:styleId="a5">
    <w:name w:val="Hyperlink"/>
    <w:basedOn w:val="a0"/>
    <w:uiPriority w:val="99"/>
    <w:semiHidden/>
    <w:unhideWhenUsed/>
    <w:rsid w:val="00DA3080"/>
    <w:rPr>
      <w:color w:val="0000FF"/>
      <w:u w:val="single"/>
    </w:rPr>
  </w:style>
  <w:style w:type="paragraph" w:styleId="a6">
    <w:name w:val="Balloon Text"/>
    <w:basedOn w:val="a"/>
    <w:link w:val="Char"/>
    <w:uiPriority w:val="99"/>
    <w:semiHidden/>
    <w:unhideWhenUsed/>
    <w:rsid w:val="00DA3080"/>
    <w:rPr>
      <w:sz w:val="18"/>
      <w:szCs w:val="18"/>
    </w:rPr>
  </w:style>
  <w:style w:type="character" w:customStyle="1" w:styleId="Char">
    <w:name w:val="批注框文本 Char"/>
    <w:basedOn w:val="a0"/>
    <w:link w:val="a6"/>
    <w:uiPriority w:val="99"/>
    <w:semiHidden/>
    <w:rsid w:val="00DA30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4406">
      <w:bodyDiv w:val="1"/>
      <w:marLeft w:val="0"/>
      <w:marRight w:val="0"/>
      <w:marTop w:val="0"/>
      <w:marBottom w:val="0"/>
      <w:divBdr>
        <w:top w:val="none" w:sz="0" w:space="0" w:color="auto"/>
        <w:left w:val="none" w:sz="0" w:space="0" w:color="auto"/>
        <w:bottom w:val="none" w:sz="0" w:space="0" w:color="auto"/>
        <w:right w:val="none" w:sz="0" w:space="0" w:color="auto"/>
      </w:divBdr>
      <w:divsChild>
        <w:div w:id="579488524">
          <w:marLeft w:val="0"/>
          <w:marRight w:val="0"/>
          <w:marTop w:val="0"/>
          <w:marBottom w:val="0"/>
          <w:divBdr>
            <w:top w:val="none" w:sz="0" w:space="0" w:color="auto"/>
            <w:left w:val="none" w:sz="0" w:space="0" w:color="auto"/>
            <w:bottom w:val="none" w:sz="0" w:space="0" w:color="auto"/>
            <w:right w:val="none" w:sz="0" w:space="0" w:color="auto"/>
          </w:divBdr>
          <w:divsChild>
            <w:div w:id="1260289277">
              <w:marLeft w:val="0"/>
              <w:marRight w:val="2970"/>
              <w:marTop w:val="0"/>
              <w:marBottom w:val="0"/>
              <w:divBdr>
                <w:top w:val="none" w:sz="0" w:space="0" w:color="auto"/>
                <w:left w:val="none" w:sz="0" w:space="0" w:color="auto"/>
                <w:bottom w:val="none" w:sz="0" w:space="0" w:color="auto"/>
                <w:right w:val="none" w:sz="0" w:space="0" w:color="auto"/>
              </w:divBdr>
            </w:div>
          </w:divsChild>
        </w:div>
        <w:div w:id="544412547">
          <w:marLeft w:val="0"/>
          <w:marRight w:val="0"/>
          <w:marTop w:val="0"/>
          <w:marBottom w:val="150"/>
          <w:divBdr>
            <w:top w:val="none" w:sz="0" w:space="0" w:color="auto"/>
            <w:left w:val="none" w:sz="0" w:space="0" w:color="auto"/>
            <w:bottom w:val="none" w:sz="0" w:space="0" w:color="auto"/>
            <w:right w:val="none" w:sz="0" w:space="0" w:color="auto"/>
          </w:divBdr>
          <w:divsChild>
            <w:div w:id="46134029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623073785">
      <w:bodyDiv w:val="1"/>
      <w:marLeft w:val="0"/>
      <w:marRight w:val="0"/>
      <w:marTop w:val="0"/>
      <w:marBottom w:val="0"/>
      <w:divBdr>
        <w:top w:val="none" w:sz="0" w:space="0" w:color="auto"/>
        <w:left w:val="none" w:sz="0" w:space="0" w:color="auto"/>
        <w:bottom w:val="none" w:sz="0" w:space="0" w:color="auto"/>
        <w:right w:val="none" w:sz="0" w:space="0" w:color="auto"/>
      </w:divBdr>
      <w:divsChild>
        <w:div w:id="417681603">
          <w:marLeft w:val="0"/>
          <w:marRight w:val="0"/>
          <w:marTop w:val="0"/>
          <w:marBottom w:val="0"/>
          <w:divBdr>
            <w:top w:val="none" w:sz="0" w:space="0" w:color="auto"/>
            <w:left w:val="none" w:sz="0" w:space="0" w:color="auto"/>
            <w:bottom w:val="none" w:sz="0" w:space="0" w:color="auto"/>
            <w:right w:val="none" w:sz="0" w:space="0" w:color="auto"/>
          </w:divBdr>
          <w:divsChild>
            <w:div w:id="175537828">
              <w:marLeft w:val="0"/>
              <w:marRight w:val="2970"/>
              <w:marTop w:val="0"/>
              <w:marBottom w:val="0"/>
              <w:divBdr>
                <w:top w:val="none" w:sz="0" w:space="0" w:color="auto"/>
                <w:left w:val="none" w:sz="0" w:space="0" w:color="auto"/>
                <w:bottom w:val="none" w:sz="0" w:space="0" w:color="auto"/>
                <w:right w:val="none" w:sz="0" w:space="0" w:color="auto"/>
              </w:divBdr>
            </w:div>
          </w:divsChild>
        </w:div>
        <w:div w:id="54203227">
          <w:marLeft w:val="0"/>
          <w:marRight w:val="0"/>
          <w:marTop w:val="0"/>
          <w:marBottom w:val="150"/>
          <w:divBdr>
            <w:top w:val="none" w:sz="0" w:space="0" w:color="auto"/>
            <w:left w:val="none" w:sz="0" w:space="0" w:color="auto"/>
            <w:bottom w:val="none" w:sz="0" w:space="0" w:color="auto"/>
            <w:right w:val="none" w:sz="0" w:space="0" w:color="auto"/>
          </w:divBdr>
          <w:divsChild>
            <w:div w:id="1978099062">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idaiyilu.gov.cn/zchj/xzcjd/40055.htm"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idaiyilu.gov.cn/wcm.files/upload/CMSydylgw/201712/201712180348005.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338</Words>
  <Characters>1929</Characters>
  <Application>Microsoft Office Word</Application>
  <DocSecurity>0</DocSecurity>
  <Lines>16</Lines>
  <Paragraphs>4</Paragraphs>
  <ScaleCrop>false</ScaleCrop>
  <Company>China</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2018-03-07T02:45:00Z</dcterms:created>
  <dcterms:modified xsi:type="dcterms:W3CDTF">2018-03-07T02:58:00Z</dcterms:modified>
</cp:coreProperties>
</file>